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Bookman Old Style" w:hAnsi="Bookman Old Style"/>
          <w:sz w:val="18"/>
          <w:szCs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-51434</wp:posOffset>
                </wp:positionH>
                <wp:positionV relativeFrom="paragraph">
                  <wp:posOffset>-9525</wp:posOffset>
                </wp:positionV>
                <wp:extent cx="5826738" cy="1586514"/>
                <wp:effectExtent l="0" t="0" r="3175" b="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26738" cy="1586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1312;o:allowoverlap:true;o:allowincell:true;mso-position-horizontal-relative:text;margin-left:-4.05pt;mso-position-horizontal:absolute;mso-position-vertical-relative:text;margin-top:-0.75pt;mso-position-vertical:absolute;width:458.80pt;height:124.92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Bookman Old Style" w:hAnsi="Bookman Old Style"/>
          <w:sz w:val="18"/>
          <w:szCs w:val="20"/>
        </w:rPr>
      </w:r>
    </w:p>
    <w:p>
      <w:pPr>
        <w:rPr>
          <w:rFonts w:ascii="Bookman Old Style" w:hAnsi="Bookman Old Style"/>
          <w:sz w:val="18"/>
          <w:szCs w:val="20"/>
        </w:rPr>
      </w:pPr>
      <w:r>
        <w:rPr>
          <w:rFonts w:ascii="Bookman Old Style" w:hAnsi="Bookman Old Style"/>
          <w:sz w:val="18"/>
          <w:szCs w:val="20"/>
        </w:rPr>
      </w:r>
      <w:r>
        <w:rPr>
          <w:rFonts w:ascii="Bookman Old Style" w:hAnsi="Bookman Old Style"/>
          <w:sz w:val="18"/>
          <w:szCs w:val="20"/>
        </w:rPr>
      </w:r>
    </w:p>
    <w:p>
      <w:pPr>
        <w:rPr>
          <w:rFonts w:ascii="Bookman Old Style" w:hAnsi="Bookman Old Style"/>
          <w:sz w:val="18"/>
          <w:szCs w:val="20"/>
        </w:rPr>
      </w:pPr>
      <w:r>
        <w:rPr>
          <w:rFonts w:ascii="Bookman Old Style" w:hAnsi="Bookman Old Style"/>
          <w:sz w:val="18"/>
          <w:szCs w:val="20"/>
        </w:rPr>
      </w:r>
      <w:r>
        <w:rPr>
          <w:rFonts w:ascii="Bookman Old Style" w:hAnsi="Bookman Old Style"/>
          <w:sz w:val="18"/>
          <w:szCs w:val="20"/>
        </w:rPr>
      </w:r>
    </w:p>
    <w:p>
      <w:pPr>
        <w:rPr>
          <w:rFonts w:ascii="Bookman Old Style" w:hAnsi="Bookman Old Style"/>
          <w:sz w:val="18"/>
          <w:szCs w:val="20"/>
        </w:rPr>
      </w:pPr>
      <w:r>
        <w:rPr>
          <w:rFonts w:ascii="Bookman Old Style" w:hAnsi="Bookman Old Style"/>
          <w:sz w:val="18"/>
          <w:szCs w:val="20"/>
        </w:rPr>
      </w:r>
      <w:r>
        <w:rPr>
          <w:rFonts w:ascii="Bookman Old Style" w:hAnsi="Bookman Old Style"/>
          <w:sz w:val="18"/>
          <w:szCs w:val="20"/>
        </w:rPr>
      </w:r>
    </w:p>
    <w:p>
      <w:pPr>
        <w:ind w:firstLine="708"/>
        <w:jc w:val="both"/>
        <w:spacing w:after="0" w:line="240" w:lineRule="auto"/>
        <w:rPr>
          <w:rFonts w:ascii="Bookman Old Style" w:hAnsi="Bookman Old Style" w:cs="Times New Roman"/>
          <w:b/>
          <w:sz w:val="18"/>
          <w:szCs w:val="20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</w:r>
    </w:p>
    <w:p>
      <w:pPr>
        <w:jc w:val="both"/>
        <w:spacing w:after="0" w:line="240" w:lineRule="auto"/>
        <w:rPr>
          <w:rFonts w:ascii="Bookman Old Style" w:hAnsi="Bookman Old Style" w:cs="Times New Roman"/>
          <w:b/>
          <w:sz w:val="18"/>
          <w:szCs w:val="20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</w:r>
    </w:p>
    <w:p>
      <w:pPr>
        <w:jc w:val="both"/>
        <w:spacing w:after="0" w:line="240" w:lineRule="auto"/>
        <w:rPr>
          <w:rFonts w:ascii="Bookman Old Style" w:hAnsi="Bookman Old Style" w:cs="Times New Roman"/>
          <w:b/>
          <w:sz w:val="18"/>
          <w:szCs w:val="20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</w:r>
    </w:p>
    <w:p>
      <w:pPr>
        <w:jc w:val="both"/>
        <w:spacing w:after="0" w:line="240" w:lineRule="auto"/>
        <w:rPr>
          <w:rFonts w:ascii="Bookman Old Style" w:hAnsi="Bookman Old Style" w:cs="Times New Roman"/>
          <w:b/>
          <w:sz w:val="18"/>
          <w:szCs w:val="20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</w:r>
    </w:p>
    <w:p>
      <w:pPr>
        <w:jc w:val="both"/>
        <w:spacing w:after="0" w:line="240" w:lineRule="auto"/>
        <w:rPr>
          <w:rFonts w:ascii="Bookman Old Style" w:hAnsi="Bookman Old Style" w:cs="Times New Roman"/>
          <w:b/>
          <w:sz w:val="18"/>
          <w:szCs w:val="20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</w:r>
    </w:p>
    <w:p>
      <w:pPr>
        <w:jc w:val="both"/>
        <w:spacing w:after="0" w:line="240" w:lineRule="auto"/>
        <w:rPr>
          <w:rFonts w:ascii="Bookman Old Style" w:hAnsi="Bookman Old Style" w:eastAsia="Calibri" w:cs="Times New Roman"/>
          <w:b/>
          <w:sz w:val="18"/>
          <w:szCs w:val="20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Медиабюро StatusPraesens приветствует Вас среди спикеров </w:t>
      </w:r>
      <w:r>
        <w:rPr>
          <w:rFonts w:ascii="Bookman Old Style" w:hAnsi="Bookman Old Style" w:eastAsia="Calibri" w:cs="Times New Roman"/>
          <w:b/>
          <w:sz w:val="18"/>
          <w:szCs w:val="20"/>
        </w:rPr>
        <w:t xml:space="preserve">5-</w:t>
      </w:r>
      <w:r>
        <w:rPr>
          <w:rFonts w:ascii="Bookman Old Style" w:hAnsi="Bookman Old Style" w:eastAsia="Calibri" w:cs="Times New Roman"/>
          <w:b/>
          <w:sz w:val="18"/>
          <w:szCs w:val="20"/>
        </w:rPr>
        <w:t xml:space="preserve">ой</w:t>
      </w:r>
      <w:r>
        <w:rPr>
          <w:rFonts w:ascii="Bookman Old Style" w:hAnsi="Bookman Old Style" w:eastAsia="Calibri" w:cs="Times New Roman"/>
          <w:b/>
          <w:sz w:val="18"/>
          <w:szCs w:val="20"/>
        </w:rPr>
        <w:t xml:space="preserve"> Общероссийск</w:t>
      </w:r>
      <w:r>
        <w:rPr>
          <w:rFonts w:ascii="Bookman Old Style" w:hAnsi="Bookman Old Style" w:eastAsia="Calibri" w:cs="Times New Roman"/>
          <w:b/>
          <w:sz w:val="18"/>
          <w:szCs w:val="20"/>
        </w:rPr>
        <w:t xml:space="preserve">ой</w:t>
      </w:r>
      <w:r>
        <w:rPr>
          <w:rFonts w:ascii="Bookman Old Style" w:hAnsi="Bookman Old Style" w:eastAsia="Calibri" w:cs="Times New Roman"/>
          <w:b/>
          <w:sz w:val="18"/>
          <w:szCs w:val="20"/>
        </w:rPr>
        <w:t xml:space="preserve"> прогресс-конференци</w:t>
      </w:r>
      <w:r>
        <w:rPr>
          <w:rFonts w:ascii="Bookman Old Style" w:hAnsi="Bookman Old Style" w:eastAsia="Calibri" w:cs="Times New Roman"/>
          <w:b/>
          <w:sz w:val="18"/>
          <w:szCs w:val="20"/>
        </w:rPr>
        <w:t xml:space="preserve">и</w:t>
      </w:r>
      <w:r>
        <w:rPr>
          <w:rFonts w:ascii="Bookman Old Style" w:hAnsi="Bookman Old Style" w:eastAsia="Calibri" w:cs="Times New Roman"/>
          <w:b/>
          <w:sz w:val="18"/>
          <w:szCs w:val="20"/>
        </w:rPr>
        <w:t xml:space="preserve"> «Эстетическая гинекология и перинеология: баланс красоты и функциональности»</w:t>
      </w:r>
      <w:r>
        <w:rPr>
          <w:rFonts w:ascii="Bookman Old Style" w:hAnsi="Bookman Old Style" w:eastAsia="Calibri" w:cs="Times New Roman"/>
          <w:b/>
          <w:sz w:val="18"/>
          <w:szCs w:val="20"/>
        </w:rPr>
        <w:t xml:space="preserve">.</w:t>
      </w:r>
      <w:r>
        <w:rPr>
          <w:rFonts w:ascii="Bookman Old Style" w:hAnsi="Bookman Old Style" w:eastAsia="Calibri" w:cs="Times New Roman"/>
          <w:b/>
          <w:sz w:val="18"/>
          <w:szCs w:val="20"/>
        </w:rPr>
      </w:r>
    </w:p>
    <w:p>
      <w:pPr>
        <w:jc w:val="both"/>
        <w:spacing w:after="0" w:line="240" w:lineRule="auto"/>
        <w:rPr>
          <w:rFonts w:ascii="Bookman Old Style" w:hAnsi="Bookman Old Style" w:cs="Times New Roman"/>
          <w:b/>
          <w:sz w:val="18"/>
          <w:szCs w:val="20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</w:r>
    </w:p>
    <w:p>
      <w:pPr>
        <w:jc w:val="both"/>
        <w:spacing w:after="0" w:line="240" w:lineRule="auto"/>
        <w:rPr>
          <w:rFonts w:ascii="Bookman Old Style" w:hAnsi="Bookman Old Style" w:eastAsia="Times New Roman" w:cs="Calibri"/>
          <w:bCs/>
          <w:sz w:val="18"/>
          <w:szCs w:val="20"/>
          <w:lang w:eastAsia="ru-RU"/>
        </w:rPr>
      </w:pPr>
      <w:r>
        <w:rPr>
          <w:rFonts w:ascii="Bookman Old Style" w:hAnsi="Bookman Old Style" w:cs="Times New Roman"/>
          <w:bCs/>
          <w:sz w:val="18"/>
          <w:szCs w:val="20"/>
          <w:lang w:eastAsia="ru-RU"/>
        </w:rPr>
        <w:t xml:space="preserve">Выступления планируются в </w:t>
      </w:r>
      <w:r>
        <w:rPr>
          <w:rFonts w:ascii="Bookman Old Style" w:hAnsi="Bookman Old Style" w:cs="Times New Roman"/>
          <w:b/>
          <w:bCs/>
          <w:sz w:val="18"/>
          <w:szCs w:val="20"/>
          <w:lang w:eastAsia="ru-RU"/>
        </w:rPr>
        <w:t xml:space="preserve">очном</w:t>
      </w:r>
      <w:r>
        <w:rPr>
          <w:rFonts w:ascii="Bookman Old Style" w:hAnsi="Bookman Old Style" w:cs="Times New Roman"/>
          <w:bCs/>
          <w:sz w:val="18"/>
          <w:szCs w:val="20"/>
          <w:lang w:eastAsia="ru-RU"/>
        </w:rPr>
        <w:t xml:space="preserve"> формате.</w:t>
      </w:r>
      <w:r>
        <w:rPr>
          <w:rFonts w:ascii="Bookman Old Style" w:hAnsi="Bookman Old Style" w:eastAsia="Times New Roman" w:cs="Calibri"/>
          <w:bCs/>
          <w:sz w:val="18"/>
          <w:szCs w:val="20"/>
          <w:lang w:eastAsia="ru-RU"/>
        </w:rPr>
        <w:t xml:space="preserve"> </w:t>
      </w:r>
      <w:r>
        <w:rPr>
          <w:rFonts w:ascii="Bookman Old Style" w:hAnsi="Bookman Old Style" w:eastAsia="Times New Roman" w:cs="Calibri"/>
          <w:bCs/>
          <w:sz w:val="18"/>
          <w:szCs w:val="20"/>
          <w:lang w:eastAsia="ru-RU"/>
        </w:rPr>
      </w:r>
    </w:p>
    <w:p>
      <w:pPr>
        <w:jc w:val="both"/>
        <w:spacing w:after="0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Подтверждая выступление в рамках «Перинатальной медицины», Вы даёте согласие на трансляцию Вашего выступления онлайн и в записи в течение 10 дней после окончания конгресса.</w:t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sz w:val="18"/>
          <w:szCs w:val="20"/>
          <w:lang w:eastAsia="ru-RU"/>
        </w:rPr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Bookman Old Style" w:hAnsi="Bookman Old Style" w:cs="Times New Roman"/>
          <w:b/>
          <w:sz w:val="18"/>
          <w:szCs w:val="20"/>
          <w:u w:val="single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u w:val="single"/>
          <w:lang w:eastAsia="ru-RU"/>
        </w:rPr>
        <w:t xml:space="preserve">Требования к презентации и сути доклада:</w:t>
      </w:r>
      <w:r>
        <w:rPr>
          <w:rFonts w:ascii="Bookman Old Style" w:hAnsi="Bookman Old Style" w:cs="Times New Roman"/>
          <w:b/>
          <w:sz w:val="18"/>
          <w:szCs w:val="20"/>
          <w:u w:val="singl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Bookman Old Style" w:hAnsi="Bookman Old Style" w:cs="Times New Roman"/>
          <w:b/>
          <w:sz w:val="18"/>
          <w:szCs w:val="20"/>
          <w:u w:val="single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u w:val="single"/>
          <w:lang w:eastAsia="ru-RU"/>
        </w:rPr>
      </w:r>
      <w:r>
        <w:rPr>
          <w:rFonts w:ascii="Bookman Old Style" w:hAnsi="Bookman Old Style" w:cs="Times New Roman"/>
          <w:b/>
          <w:sz w:val="18"/>
          <w:szCs w:val="20"/>
          <w:u w:val="single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rPr>
          <w:rFonts w:ascii="Bookman Old Style" w:hAnsi="Bookman Old Style" w:cs="Times New Roman"/>
          <w:sz w:val="18"/>
          <w:szCs w:val="20"/>
          <w:u w:val="single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Пожалуйста, пришлите презентацию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не позднее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,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 чем за 20 дней до мероприятия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на адрес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: </w:t>
      </w:r>
      <w:hyperlink r:id="rId10" w:tooltip="mailto:doklad@praesens.ru" w:history="1">
        <w:r>
          <w:rPr>
            <w:rFonts w:ascii="Bookman Old Style" w:hAnsi="Bookman Old Style" w:cs="Times New Roman"/>
            <w:color w:val="0000ff"/>
            <w:sz w:val="18"/>
            <w:szCs w:val="20"/>
            <w:u w:val="single"/>
            <w:lang w:eastAsia="ru-RU"/>
          </w:rPr>
          <w:t xml:space="preserve">doklad@praesens.ru</w:t>
        </w:r>
      </w:hyperlink>
      <w:r>
        <w:rPr>
          <w:rFonts w:ascii="Bookman Old Style" w:hAnsi="Bookman Old Style" w:cs="Times New Roman"/>
          <w:sz w:val="18"/>
          <w:szCs w:val="20"/>
          <w:u w:val="single"/>
          <w:lang w:eastAsia="ru-RU"/>
        </w:rPr>
        <w:t xml:space="preserve">,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так как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технической служб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е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требуется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время для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обработк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и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и загрузк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и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презентаций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в облачное хранилище, откуда будет производиться трансляция в залы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.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Загрузить презентацию с </w:t>
      </w:r>
      <w:r>
        <w:rPr>
          <w:rFonts w:ascii="Bookman Old Style" w:hAnsi="Bookman Old Style" w:cs="Times New Roman"/>
          <w:sz w:val="18"/>
          <w:szCs w:val="20"/>
          <w:lang w:val="en-US" w:eastAsia="ru-RU"/>
        </w:rPr>
        <w:t xml:space="preserve">USB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-накопителя в зале не будет технической возможности.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Оргкомитет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гарантирует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соблюдение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прав на интеллектуальную собственность.</w:t>
      </w:r>
      <w:r>
        <w:rPr>
          <w:rFonts w:ascii="Bookman Old Style" w:hAnsi="Bookman Old Style" w:cs="Times New Roman"/>
          <w:sz w:val="18"/>
          <w:szCs w:val="20"/>
          <w:u w:val="single"/>
          <w:lang w:eastAsia="ru-RU"/>
        </w:rPr>
      </w:r>
    </w:p>
    <w:p>
      <w:pPr>
        <w:jc w:val="both"/>
        <w:spacing w:after="0" w:line="240" w:lineRule="auto"/>
        <w:rPr>
          <w:rFonts w:ascii="Bookman Old Style" w:hAnsi="Bookman Old Style" w:cs="Times New Roman"/>
          <w:sz w:val="18"/>
          <w:szCs w:val="20"/>
          <w:u w:val="single"/>
          <w:lang w:eastAsia="ru-RU"/>
        </w:rPr>
      </w:pPr>
      <w:r>
        <w:rPr>
          <w:rFonts w:ascii="Bookman Old Style" w:hAnsi="Bookman Old Style" w:cs="Times New Roman"/>
          <w:sz w:val="18"/>
          <w:szCs w:val="20"/>
          <w:u w:val="single"/>
          <w:lang w:eastAsia="ru-RU"/>
        </w:rPr>
        <w:t xml:space="preserve">ВАЖНО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: пожалуйста, присылайте окончательные варианты презентации, так как менять их в об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л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аке затруднительно.</w:t>
      </w:r>
      <w:r>
        <w:rPr>
          <w:rFonts w:ascii="Bookman Old Style" w:hAnsi="Bookman Old Style" w:cs="Times New Roman"/>
          <w:sz w:val="18"/>
          <w:szCs w:val="20"/>
          <w:u w:val="single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Суть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доклада должна быть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 клинической и иметь практическую направленность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,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содержать ссылки на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научные публикации в международной и отечественной медицинской литературе глубиной до 5 лет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.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На конференциях </w:t>
      </w:r>
      <w:r>
        <w:rPr>
          <w:rFonts w:ascii="Bookman Old Style" w:hAnsi="Bookman Old Style" w:cs="Times New Roman"/>
          <w:sz w:val="18"/>
          <w:szCs w:val="20"/>
          <w:lang w:val="en-US" w:eastAsia="ru-RU"/>
        </w:rPr>
        <w:t xml:space="preserve">StatusPraesens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не принят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формат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изложения результатов диссертаций на кандидатских и докторских защитах. Каждый доклад должен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поднимать проблему, важную для клинициста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, и предлагать пути её решения.</w:t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before="100" w:beforeAutospacing="1" w:after="100" w:afterAutospacing="1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Презентация должна быть оформлена в редакторе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PowerPoint или PDF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. Презентации, созданные в KeyNote, могут искажаться при демонстрации в Windows, поэтому лучше отправлять их в формате PDF.</w:t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before="100" w:beforeAutospacing="1" w:after="100" w:afterAutospacing="1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О презентации, подготовленной на компьютере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Mac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, следует сообщать заранее (желательно накануне). Презентация, сделанная на </w:t>
      </w:r>
      <w:r>
        <w:rPr>
          <w:rFonts w:ascii="Bookman Old Style" w:hAnsi="Bookman Old Style" w:cs="Times New Roman"/>
          <w:b/>
          <w:sz w:val="18"/>
          <w:szCs w:val="20"/>
          <w:lang w:val="en-US" w:eastAsia="ru-RU"/>
        </w:rPr>
        <w:t xml:space="preserve">Mac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, должна быть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подготовлена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только в формате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PowerPoint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. </w:t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shd w:val="clear" w:color="auto" w:fill="ffffff"/>
        <w:rPr>
          <w:rFonts w:ascii="Bookman Old Style" w:hAnsi="Bookman Old Style" w:cs="Times New Roman"/>
          <w:sz w:val="18"/>
          <w:szCs w:val="20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О наличии видео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в презентации просьба предупреждать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в письме </w:t>
      </w:r>
      <w:r>
        <w:rPr>
          <w:rFonts w:ascii="Bookman Old Style" w:hAnsi="Bookman Old Style" w:cs="Times New Roman"/>
          <w:bCs/>
          <w:sz w:val="18"/>
          <w:szCs w:val="20"/>
          <w:lang w:eastAsia="ru-RU"/>
        </w:rPr>
        <w:t xml:space="preserve">при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отправке файла Организаторам.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Мы проверяем качество изображения и при необходимости связываемся с докладчиком для решения технических вопросов.</w:t>
      </w:r>
      <w:r>
        <w:rPr>
          <w:rFonts w:ascii="Bookman Old Style" w:hAnsi="Bookman Old Style" w:cs="Times New Roman"/>
          <w:sz w:val="18"/>
          <w:szCs w:val="20"/>
        </w:rPr>
      </w:r>
    </w:p>
    <w:p>
      <w:pPr>
        <w:numPr>
          <w:ilvl w:val="0"/>
          <w:numId w:val="1"/>
        </w:numPr>
        <w:contextualSpacing/>
        <w:ind w:left="0"/>
        <w:jc w:val="both"/>
        <w:spacing w:after="0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При составлении доклада необходимо ориентироваться на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регламент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, обозначенн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ый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в Программе мероприятия.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Как правило, длительность доклада составляет 15 минут, если не оговорено иначе.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Рекомендуем рассчитывать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примерное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время доклада следующим образом: один слайд — 1 мин. </w:t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before="100" w:beforeAutospacing="1" w:after="0" w:afterAutospacing="1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Коммерческая реклама с демонстрацией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изображений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упаковок медикаментов недопустима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. При появлении слайдов с демонстрацией коробок лекарственных средств опер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атор вынужден по требованию научного комитета переключать слайд без предупреждения. Демонстрация изображений коробок лекарственных средств всегда вызывает у аудитории негативную реакцию, поскольку ярко свидетельствует о рекламной ангажированности доклада. </w:t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after="0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Торговые наименования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лекарственных средств, медицинской техники и других изделий медицинского назначения, а также коммерческих лечебных учреждений и авторских методик возможно цитировать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только с разрешения научного комитета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(при условии партнёрской поддержки проекта со стороны ко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мпании), при этом торговые наименования желательно не размещать в заголовке слайда, а число упоминаний не должно превышать 2-3 раз. В остальных местах можно использовать МНН. Доклад не должен производить впечатления ангажированного, и тем более рекламного </w:t>
      </w:r>
      <w:r>
        <w:rPr>
          <w:rFonts w:ascii="Bookman Old Style" w:hAnsi="Bookman Old Style" w:cs="Times New Roman"/>
          <w:color w:val="000099"/>
          <w:sz w:val="18"/>
          <w:szCs w:val="20"/>
          <w:lang w:eastAsia="ru-RU"/>
        </w:rPr>
        <w:t xml:space="preserve">—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мы даём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информацию,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в том числе и по препаратам, решающим конкретные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клинические проблемы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врачей и их пациентов. </w:t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numPr>
          <w:ilvl w:val="0"/>
          <w:numId w:val="1"/>
        </w:numPr>
        <w:ind w:left="0"/>
        <w:jc w:val="both"/>
        <w:spacing w:before="100" w:beforeAutospacing="1" w:after="0" w:afterAutospacing="1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Чтобы презентация была хорошо видна и с последних рядов зала, и с мобильного устройства с небольшим экраном, используйте шрифт не менее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20 пункта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, фон лучше использовать светлый, а текст и диаграммы должны быть контрастными.</w:t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ind w:hanging="142"/>
        <w:jc w:val="both"/>
        <w:spacing w:before="100" w:beforeAutospacing="1" w:after="0" w:afterAutospacing="1" w:line="240" w:lineRule="auto"/>
        <w:rPr>
          <w:rFonts w:ascii="Bookman Old Style" w:hAnsi="Bookman Old Style" w:cs="Times New Roman"/>
          <w:sz w:val="18"/>
          <w:szCs w:val="20"/>
          <w:highlight w:val="yellow"/>
          <w:lang w:eastAsia="ru-RU"/>
        </w:rPr>
      </w:pP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  </w:t>
      </w:r>
      <w:r>
        <w:rPr>
          <w:rFonts w:ascii="Bookman Old Style" w:hAnsi="Bookman Old Style" w:cs="Times New Roman"/>
          <w:b/>
          <w:sz w:val="18"/>
          <w:szCs w:val="20"/>
          <w:lang w:eastAsia="ru-RU"/>
        </w:rPr>
        <w:t xml:space="preserve">Просим строго соблюдать регламент выступления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, при его несоблюдении 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председатель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 буд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е</w:t>
      </w: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т вынужден прервать выступление.</w:t>
      </w:r>
      <w:r>
        <w:rPr>
          <w:rFonts w:ascii="Bookman Old Style" w:hAnsi="Bookman Old Style" w:cs="Times New Roman"/>
          <w:sz w:val="18"/>
          <w:szCs w:val="20"/>
          <w:highlight w:val="yellow"/>
          <w:lang w:eastAsia="ru-RU"/>
        </w:rPr>
      </w:r>
    </w:p>
    <w:p>
      <w:pPr>
        <w:jc w:val="both"/>
        <w:spacing w:after="0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Выражаем Вам свою признательность за понимание и искреннюю надежду на то, что Ваш высокий интеллектуальный потенциал и большой практический опыт будут полезны практикующим врачам, работающим в наше непростое, но очень интересное время.</w:t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Bookman Old Style" w:hAnsi="Bookman Old Style" w:eastAsia="Times New Roman" w:cs="Calibri"/>
          <w:sz w:val="18"/>
          <w:szCs w:val="20"/>
          <w:lang w:eastAsia="ru-RU"/>
        </w:rPr>
      </w:pPr>
      <w:r>
        <w:rPr>
          <w:rFonts w:ascii="Bookman Old Style" w:hAnsi="Bookman Old Style" w:eastAsia="Times New Roman" w:cs="Calibri"/>
          <w:sz w:val="18"/>
          <w:szCs w:val="20"/>
          <w:lang w:eastAsia="ru-RU"/>
        </w:rPr>
      </w:r>
      <w:r>
        <w:rPr>
          <w:rFonts w:ascii="Bookman Old Style" w:hAnsi="Bookman Old Style" w:eastAsia="Times New Roman" w:cs="Calibri"/>
          <w:sz w:val="18"/>
          <w:szCs w:val="20"/>
          <w:lang w:eastAsia="ru-RU"/>
        </w:rPr>
      </w:r>
    </w:p>
    <w:p>
      <w:pPr>
        <w:jc w:val="both"/>
        <w:spacing w:after="0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sz w:val="18"/>
          <w:szCs w:val="20"/>
          <w:lang w:eastAsia="ru-RU"/>
        </w:rPr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jc w:val="both"/>
        <w:spacing w:after="0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С глубоким уважением, </w:t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jc w:val="both"/>
        <w:spacing w:after="0" w:line="240" w:lineRule="auto"/>
        <w:rPr>
          <w:rFonts w:ascii="Bookman Old Style" w:hAnsi="Bookman Old Style" w:cs="Times New Roman"/>
          <w:sz w:val="18"/>
          <w:szCs w:val="20"/>
          <w:lang w:eastAsia="ru-RU"/>
        </w:rPr>
      </w:pPr>
      <w:r>
        <w:rPr>
          <w:rFonts w:ascii="Bookman Old Style" w:hAnsi="Bookman Old Style" w:cs="Times New Roman"/>
          <w:sz w:val="18"/>
          <w:szCs w:val="20"/>
          <w:lang w:eastAsia="ru-RU"/>
        </w:rPr>
        <w:t xml:space="preserve">Оргкомитет </w:t>
      </w:r>
      <w:r>
        <w:rPr>
          <w:rFonts w:ascii="Bookman Old Style" w:hAnsi="Bookman Old Style" w:cs="Times New Roman"/>
          <w:sz w:val="18"/>
          <w:szCs w:val="20"/>
          <w:lang w:eastAsia="ru-RU"/>
        </w:rPr>
      </w:r>
    </w:p>
    <w:p>
      <w:pPr>
        <w:rPr>
          <w:rFonts w:ascii="Bookman Old Style" w:hAnsi="Bookman Old Style"/>
          <w:sz w:val="18"/>
          <w:szCs w:val="20"/>
        </w:rPr>
      </w:pPr>
      <w:r>
        <w:rPr>
          <w:rFonts w:ascii="Bookman Old Style" w:hAnsi="Bookman Old Style"/>
          <w:sz w:val="18"/>
          <w:szCs w:val="20"/>
        </w:rPr>
      </w:r>
      <w:r>
        <w:rPr>
          <w:rFonts w:ascii="Bookman Old Style" w:hAnsi="Bookman Old Style"/>
          <w:sz w:val="18"/>
          <w:szCs w:val="20"/>
        </w:rPr>
      </w:r>
    </w:p>
    <w:sectPr>
      <w:footnotePr/>
      <w:endnotePr/>
      <w:type w:val="nextPage"/>
      <w:pgSz w:w="11906" w:h="16838" w:orient="portrait"/>
      <w:pgMar w:top="15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Bookman Old Style">
    <w:panose1 w:val="02060603050605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6"/>
    <w:next w:val="656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8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6"/>
    <w:next w:val="65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58"/>
    <w:link w:val="1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58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6"/>
    <w:next w:val="65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6"/>
    <w:next w:val="65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8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6"/>
    <w:next w:val="65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6"/>
    <w:next w:val="65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6"/>
    <w:next w:val="65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6"/>
    <w:next w:val="65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6"/>
    <w:next w:val="65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8"/>
    <w:link w:val="35"/>
    <w:uiPriority w:val="10"/>
    <w:rPr>
      <w:sz w:val="48"/>
      <w:szCs w:val="48"/>
    </w:rPr>
  </w:style>
  <w:style w:type="paragraph" w:styleId="37">
    <w:name w:val="Subtitle"/>
    <w:basedOn w:val="656"/>
    <w:next w:val="65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8"/>
    <w:link w:val="37"/>
    <w:uiPriority w:val="11"/>
    <w:rPr>
      <w:sz w:val="24"/>
      <w:szCs w:val="24"/>
    </w:rPr>
  </w:style>
  <w:style w:type="paragraph" w:styleId="39">
    <w:name w:val="Quote"/>
    <w:basedOn w:val="656"/>
    <w:next w:val="65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6"/>
    <w:next w:val="65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58"/>
    <w:link w:val="662"/>
    <w:uiPriority w:val="99"/>
  </w:style>
  <w:style w:type="character" w:styleId="46">
    <w:name w:val="Footer Char"/>
    <w:basedOn w:val="658"/>
    <w:link w:val="664"/>
    <w:uiPriority w:val="99"/>
  </w:style>
  <w:style w:type="paragraph" w:styleId="47">
    <w:name w:val="Caption"/>
    <w:basedOn w:val="656"/>
    <w:next w:val="65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8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8"/>
    <w:uiPriority w:val="99"/>
    <w:unhideWhenUsed/>
    <w:rPr>
      <w:vertAlign w:val="superscript"/>
    </w:rPr>
  </w:style>
  <w:style w:type="paragraph" w:styleId="179">
    <w:name w:val="endnote text"/>
    <w:basedOn w:val="65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8"/>
    <w:uiPriority w:val="99"/>
    <w:semiHidden/>
    <w:unhideWhenUsed/>
    <w:rPr>
      <w:vertAlign w:val="superscript"/>
    </w:rPr>
  </w:style>
  <w:style w:type="paragraph" w:styleId="182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6" w:default="1">
    <w:name w:val="Normal"/>
    <w:qFormat/>
  </w:style>
  <w:style w:type="paragraph" w:styleId="657">
    <w:name w:val="Heading 3"/>
    <w:basedOn w:val="656"/>
    <w:next w:val="656"/>
    <w:link w:val="661"/>
    <w:uiPriority w:val="9"/>
    <w:unhideWhenUsed/>
    <w:qFormat/>
    <w:pPr>
      <w:keepLines/>
      <w:keepNext/>
      <w:spacing w:before="40" w:after="0" w:line="276" w:lineRule="auto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 w:customStyle="1">
    <w:name w:val="Заголовок 3 Знак"/>
    <w:basedOn w:val="658"/>
    <w:link w:val="657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62">
    <w:name w:val="Header"/>
    <w:basedOn w:val="656"/>
    <w:link w:val="6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3" w:customStyle="1">
    <w:name w:val="Верхний колонтитул Знак"/>
    <w:basedOn w:val="658"/>
    <w:link w:val="662"/>
    <w:uiPriority w:val="99"/>
  </w:style>
  <w:style w:type="paragraph" w:styleId="664">
    <w:name w:val="Footer"/>
    <w:basedOn w:val="656"/>
    <w:link w:val="6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5" w:customStyle="1">
    <w:name w:val="Нижний колонтитул Знак"/>
    <w:basedOn w:val="658"/>
    <w:link w:val="664"/>
    <w:uiPriority w:val="99"/>
  </w:style>
  <w:style w:type="paragraph" w:styleId="666">
    <w:name w:val="List Paragraph"/>
    <w:basedOn w:val="65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doklad@praesens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Praesens_NO_3</dc:creator>
  <cp:keywords/>
  <dc:description/>
  <cp:lastModifiedBy>Алина Герасименко</cp:lastModifiedBy>
  <cp:revision>11</cp:revision>
  <dcterms:created xsi:type="dcterms:W3CDTF">2023-12-02T13:32:00Z</dcterms:created>
  <dcterms:modified xsi:type="dcterms:W3CDTF">2026-04-06T15:12:12Z</dcterms:modified>
</cp:coreProperties>
</file>